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EBB2" w14:textId="23618A3B" w:rsidR="00666296" w:rsidRDefault="00666296" w:rsidP="00DB2AB6">
      <w:pPr>
        <w:pStyle w:val="Bezodstpw"/>
        <w:jc w:val="center"/>
        <w:rPr>
          <w:rFonts w:ascii="Times New Roman" w:hAnsi="Times New Roman" w:cs="Times New Roman"/>
          <w:b/>
          <w:bCs/>
          <w:i/>
          <w:iCs/>
          <w:sz w:val="44"/>
          <w:szCs w:val="44"/>
        </w:rPr>
      </w:pPr>
      <w:r w:rsidRPr="00DB2AB6">
        <w:rPr>
          <w:rFonts w:ascii="Times New Roman" w:hAnsi="Times New Roman" w:cs="Times New Roman"/>
          <w:b/>
          <w:bCs/>
          <w:i/>
          <w:iCs/>
          <w:sz w:val="44"/>
          <w:szCs w:val="44"/>
        </w:rPr>
        <w:t>Trudności dyslektyczne a nauka języków obcych</w:t>
      </w:r>
    </w:p>
    <w:p w14:paraId="7000AC75" w14:textId="77777777" w:rsidR="00DB2AB6" w:rsidRPr="00DB2AB6" w:rsidRDefault="00DB2AB6" w:rsidP="00DB2AB6">
      <w:pPr>
        <w:pStyle w:val="Bezodstpw"/>
        <w:jc w:val="center"/>
        <w:rPr>
          <w:rFonts w:ascii="Times New Roman" w:hAnsi="Times New Roman" w:cs="Times New Roman"/>
          <w:b/>
          <w:bCs/>
          <w:i/>
          <w:iCs/>
          <w:sz w:val="44"/>
          <w:szCs w:val="44"/>
        </w:rPr>
      </w:pPr>
    </w:p>
    <w:p w14:paraId="4F9EDE9C" w14:textId="77777777" w:rsidR="00666296" w:rsidRPr="00666296" w:rsidRDefault="00666296" w:rsidP="00666296">
      <w:pPr>
        <w:pStyle w:val="Bezodstpw"/>
        <w:rPr>
          <w:rFonts w:ascii="Times New Roman" w:hAnsi="Times New Roman" w:cs="Times New Roman"/>
          <w:sz w:val="24"/>
          <w:szCs w:val="24"/>
        </w:rPr>
      </w:pPr>
    </w:p>
    <w:p w14:paraId="740FD57E" w14:textId="07F62537" w:rsidR="00666296" w:rsidRPr="00DB2AB6" w:rsidRDefault="00666296" w:rsidP="00DB2AB6">
      <w:pPr>
        <w:pStyle w:val="Bezodstpw"/>
        <w:spacing w:line="312" w:lineRule="auto"/>
        <w:ind w:firstLine="708"/>
        <w:rPr>
          <w:rFonts w:ascii="Times New Roman" w:hAnsi="Times New Roman" w:cs="Times New Roman"/>
          <w:sz w:val="28"/>
          <w:szCs w:val="28"/>
        </w:rPr>
      </w:pPr>
      <w:r w:rsidRPr="00DB2AB6">
        <w:rPr>
          <w:rFonts w:ascii="Times New Roman" w:hAnsi="Times New Roman" w:cs="Times New Roman"/>
          <w:sz w:val="28"/>
          <w:szCs w:val="28"/>
        </w:rPr>
        <w:t>Trudności uczniów z dysleksją z nauką języka obcego mogą dotyczyć wszystkich podsystemów kodu językowego, w tym</w:t>
      </w:r>
      <w:r w:rsidR="00DB2AB6" w:rsidRPr="00DB2AB6">
        <w:rPr>
          <w:rFonts w:ascii="Times New Roman" w:hAnsi="Times New Roman" w:cs="Times New Roman"/>
          <w:sz w:val="28"/>
          <w:szCs w:val="28"/>
        </w:rPr>
        <w:t xml:space="preserve"> </w:t>
      </w:r>
      <w:r w:rsidRPr="00DB2AB6">
        <w:rPr>
          <w:rFonts w:ascii="Times New Roman" w:hAnsi="Times New Roman" w:cs="Times New Roman"/>
          <w:sz w:val="28"/>
          <w:szCs w:val="28"/>
        </w:rPr>
        <w:t>fonologicznego (np. mają problem z rozróżnianiem podobnych dźwięków danego języka; mają trudności z powtarzaniem słów czy zdań w języku obcym),</w:t>
      </w:r>
      <w:r w:rsidR="00DB2AB6" w:rsidRPr="00DB2AB6">
        <w:rPr>
          <w:rFonts w:ascii="Times New Roman" w:hAnsi="Times New Roman" w:cs="Times New Roman"/>
          <w:sz w:val="28"/>
          <w:szCs w:val="28"/>
        </w:rPr>
        <w:t xml:space="preserve"> </w:t>
      </w:r>
      <w:r w:rsidRPr="00DB2AB6">
        <w:rPr>
          <w:rFonts w:ascii="Times New Roman" w:hAnsi="Times New Roman" w:cs="Times New Roman"/>
          <w:sz w:val="28"/>
          <w:szCs w:val="28"/>
        </w:rPr>
        <w:t>graficznego (np. mylą litery; nie umieją odróżnić wyrazów zapisanych poprawnie od zapisanych niepoprawnie; ich teksty pełne są błędów ortograficznych i interpunkcyjnych),</w:t>
      </w:r>
      <w:r w:rsidR="00DB2AB6" w:rsidRPr="00DB2AB6">
        <w:rPr>
          <w:rFonts w:ascii="Times New Roman" w:hAnsi="Times New Roman" w:cs="Times New Roman"/>
          <w:sz w:val="28"/>
          <w:szCs w:val="28"/>
        </w:rPr>
        <w:t xml:space="preserve"> </w:t>
      </w:r>
      <w:r w:rsidRPr="00DB2AB6">
        <w:rPr>
          <w:rFonts w:ascii="Times New Roman" w:hAnsi="Times New Roman" w:cs="Times New Roman"/>
          <w:sz w:val="28"/>
          <w:szCs w:val="28"/>
        </w:rPr>
        <w:t>leksykalnego (np. mają problemy z nauką słówek, szczególnie jeśli są to całe zwroty),</w:t>
      </w:r>
      <w:r w:rsidR="00DB2AB6" w:rsidRPr="00DB2AB6">
        <w:rPr>
          <w:rFonts w:ascii="Times New Roman" w:hAnsi="Times New Roman" w:cs="Times New Roman"/>
          <w:sz w:val="28"/>
          <w:szCs w:val="28"/>
        </w:rPr>
        <w:t xml:space="preserve"> </w:t>
      </w:r>
      <w:r w:rsidRPr="00DB2AB6">
        <w:rPr>
          <w:rFonts w:ascii="Times New Roman" w:hAnsi="Times New Roman" w:cs="Times New Roman"/>
          <w:sz w:val="28"/>
          <w:szCs w:val="28"/>
        </w:rPr>
        <w:t>gramatycznego (np. mają trudności z opanowaniem i zastosowaniem reguł gramatycznych).</w:t>
      </w:r>
    </w:p>
    <w:p w14:paraId="2658ABC7" w14:textId="49801060" w:rsidR="00666296" w:rsidRPr="00DB2AB6" w:rsidRDefault="00666296" w:rsidP="00DB2AB6">
      <w:pPr>
        <w:pStyle w:val="Bezodstpw"/>
        <w:spacing w:line="312" w:lineRule="auto"/>
        <w:ind w:firstLine="708"/>
        <w:rPr>
          <w:rFonts w:ascii="Times New Roman" w:hAnsi="Times New Roman" w:cs="Times New Roman"/>
          <w:sz w:val="28"/>
          <w:szCs w:val="28"/>
        </w:rPr>
      </w:pPr>
      <w:r w:rsidRPr="00DB2AB6">
        <w:rPr>
          <w:rFonts w:ascii="Times New Roman" w:hAnsi="Times New Roman" w:cs="Times New Roman"/>
          <w:sz w:val="28"/>
          <w:szCs w:val="28"/>
        </w:rPr>
        <w:t>Wymienione trudności mogą ujawniać się jednocześnie we wszystkich możliwych sprawnościach językowych, a zatem zarówno w słuchaniu, czytaniu (na głos i po cichu), jak i w pisaniu czy nawet mówieniu.</w:t>
      </w:r>
      <w:r w:rsidR="00DB2AB6">
        <w:rPr>
          <w:rFonts w:ascii="Times New Roman" w:hAnsi="Times New Roman" w:cs="Times New Roman"/>
          <w:sz w:val="28"/>
          <w:szCs w:val="28"/>
        </w:rPr>
        <w:tab/>
      </w:r>
    </w:p>
    <w:p w14:paraId="32C2B853" w14:textId="49375862" w:rsidR="00666296" w:rsidRPr="00DB2AB6" w:rsidRDefault="00666296" w:rsidP="00DB2AB6">
      <w:pPr>
        <w:pStyle w:val="Bezodstpw"/>
        <w:spacing w:line="312" w:lineRule="auto"/>
        <w:ind w:firstLine="708"/>
        <w:rPr>
          <w:rFonts w:ascii="Times New Roman" w:hAnsi="Times New Roman" w:cs="Times New Roman"/>
          <w:sz w:val="28"/>
          <w:szCs w:val="28"/>
        </w:rPr>
      </w:pPr>
      <w:r w:rsidRPr="00DB2AB6">
        <w:rPr>
          <w:rFonts w:ascii="Times New Roman" w:hAnsi="Times New Roman" w:cs="Times New Roman"/>
          <w:sz w:val="28"/>
          <w:szCs w:val="28"/>
        </w:rPr>
        <w:t>Chociaż wielu nauczycielom</w:t>
      </w:r>
      <w:r w:rsidR="00DB2AB6" w:rsidRPr="00DB2AB6">
        <w:rPr>
          <w:rFonts w:ascii="Times New Roman" w:hAnsi="Times New Roman" w:cs="Times New Roman"/>
          <w:sz w:val="28"/>
          <w:szCs w:val="28"/>
        </w:rPr>
        <w:t xml:space="preserve"> i rodzicom</w:t>
      </w:r>
      <w:r w:rsidRPr="00DB2AB6">
        <w:rPr>
          <w:rFonts w:ascii="Times New Roman" w:hAnsi="Times New Roman" w:cs="Times New Roman"/>
          <w:sz w:val="28"/>
          <w:szCs w:val="28"/>
        </w:rPr>
        <w:t xml:space="preserve"> marzy się proste rozwiązanie problemów uczniów z dysleksją na lekcjach języków obcych, nie istnieje jedna recepta na opisane trudności. Doniesienia z badań naukowych oraz doświadczenia praktyków pozwoliły zgromadzić jedynie pewne uniwersalne wskazówki, dotyczące pracy z tą grupą uczniów. Są one jednak na tyle ogólne, że nie zwalniają nauczycieli</w:t>
      </w:r>
      <w:r w:rsidR="00DB2AB6" w:rsidRPr="00DB2AB6">
        <w:rPr>
          <w:rFonts w:ascii="Times New Roman" w:hAnsi="Times New Roman" w:cs="Times New Roman"/>
          <w:sz w:val="28"/>
          <w:szCs w:val="28"/>
        </w:rPr>
        <w:t xml:space="preserve"> ani rodziców</w:t>
      </w:r>
      <w:r w:rsidRPr="00DB2AB6">
        <w:rPr>
          <w:rFonts w:ascii="Times New Roman" w:hAnsi="Times New Roman" w:cs="Times New Roman"/>
          <w:sz w:val="28"/>
          <w:szCs w:val="28"/>
        </w:rPr>
        <w:t xml:space="preserve"> z myślenia o sposobie ich zastosowania w przypadku konkretnego dziecka.</w:t>
      </w:r>
    </w:p>
    <w:p w14:paraId="7326297B" w14:textId="77777777" w:rsidR="00666296" w:rsidRPr="00DB2AB6" w:rsidRDefault="00666296" w:rsidP="00DB2AB6">
      <w:pPr>
        <w:pStyle w:val="Bezodstpw"/>
        <w:spacing w:line="312" w:lineRule="auto"/>
        <w:ind w:firstLine="708"/>
        <w:rPr>
          <w:rFonts w:ascii="Times New Roman" w:hAnsi="Times New Roman" w:cs="Times New Roman"/>
          <w:sz w:val="28"/>
          <w:szCs w:val="28"/>
        </w:rPr>
      </w:pPr>
      <w:r w:rsidRPr="00DB2AB6">
        <w:rPr>
          <w:rFonts w:ascii="Times New Roman" w:hAnsi="Times New Roman" w:cs="Times New Roman"/>
          <w:sz w:val="28"/>
          <w:szCs w:val="28"/>
        </w:rPr>
        <w:t>Z powodu trudności z przyswajaniem materiału uczniowie dyslektyczni muszą regularnie powtarzać. Stosowanie różnorodnych technik jest prawdopodobnie najprostszym sposobem uniknięcia nudy, która często towarzyszy procesowi powtarzania materiału. Różnorodność jest także konieczna ze względu na fakt, że osoby z dysleksją nie są grupą jednorodną. Każdy uczeń jest inny, ma inny styl uczenia się, inne mocne strony i deficyty, a co za tym idzie, także inne potrzeby.</w:t>
      </w:r>
    </w:p>
    <w:p w14:paraId="6BB94F97" w14:textId="77777777" w:rsidR="004D09EF" w:rsidRDefault="00666296" w:rsidP="00DB2AB6">
      <w:pPr>
        <w:pStyle w:val="Bezodstpw"/>
        <w:spacing w:line="312" w:lineRule="auto"/>
        <w:ind w:firstLine="708"/>
        <w:rPr>
          <w:rFonts w:ascii="Times New Roman" w:hAnsi="Times New Roman" w:cs="Times New Roman"/>
          <w:sz w:val="28"/>
          <w:szCs w:val="28"/>
        </w:rPr>
      </w:pPr>
      <w:r w:rsidRPr="00DB2AB6">
        <w:rPr>
          <w:rFonts w:ascii="Times New Roman" w:hAnsi="Times New Roman" w:cs="Times New Roman"/>
          <w:sz w:val="28"/>
          <w:szCs w:val="28"/>
        </w:rPr>
        <w:t>W pracy z uczniami z dysleksją powszechnie stosuje się metodę stymulacji wielozmysłowej, która wymaga angażowania w proces uczenia się jak największej liczby zmysłów, co pozwala dłużej zatrzymać w pamięci przyswojony materiał.</w:t>
      </w:r>
    </w:p>
    <w:p w14:paraId="4BE12085" w14:textId="322FB82C" w:rsidR="00666296" w:rsidRPr="00DB2AB6" w:rsidRDefault="00666296" w:rsidP="00DB2AB6">
      <w:pPr>
        <w:pStyle w:val="Bezodstpw"/>
        <w:spacing w:line="312" w:lineRule="auto"/>
        <w:ind w:firstLine="708"/>
        <w:rPr>
          <w:rFonts w:ascii="Times New Roman" w:hAnsi="Times New Roman" w:cs="Times New Roman"/>
          <w:sz w:val="28"/>
          <w:szCs w:val="28"/>
        </w:rPr>
      </w:pPr>
      <w:r w:rsidRPr="00DB2AB6">
        <w:rPr>
          <w:rFonts w:ascii="Times New Roman" w:hAnsi="Times New Roman" w:cs="Times New Roman"/>
          <w:sz w:val="28"/>
          <w:szCs w:val="28"/>
        </w:rPr>
        <w:lastRenderedPageBreak/>
        <w:t>Metody stosowane w terapii pedagogicznej są godne naśladowania na lekcjach języków obcych. wystarczy, aby nauczyciel przetłumaczył wybrane ćwiczenia na język obcy, którego uczy swoich uczniów, i zaadaptował je do własnych bieżących potrzeb.</w:t>
      </w:r>
    </w:p>
    <w:p w14:paraId="16A96995" w14:textId="08BFBF4F" w:rsidR="00666296" w:rsidRPr="00DB2AB6" w:rsidRDefault="00666296" w:rsidP="00DB2AB6">
      <w:pPr>
        <w:pStyle w:val="Bezodstpw"/>
        <w:spacing w:line="312" w:lineRule="auto"/>
        <w:ind w:firstLine="708"/>
        <w:rPr>
          <w:rFonts w:ascii="Times New Roman" w:hAnsi="Times New Roman" w:cs="Times New Roman"/>
          <w:sz w:val="28"/>
          <w:szCs w:val="28"/>
        </w:rPr>
      </w:pPr>
      <w:r w:rsidRPr="00DB2AB6">
        <w:rPr>
          <w:rFonts w:ascii="Times New Roman" w:hAnsi="Times New Roman" w:cs="Times New Roman"/>
          <w:sz w:val="28"/>
          <w:szCs w:val="28"/>
        </w:rPr>
        <w:t xml:space="preserve">Warto sięgnąć po książki </w:t>
      </w:r>
      <w:proofErr w:type="spellStart"/>
      <w:r w:rsidRPr="00DB2AB6">
        <w:rPr>
          <w:rFonts w:ascii="Times New Roman" w:hAnsi="Times New Roman" w:cs="Times New Roman"/>
          <w:sz w:val="28"/>
          <w:szCs w:val="28"/>
        </w:rPr>
        <w:t>Tony'ego</w:t>
      </w:r>
      <w:proofErr w:type="spellEnd"/>
      <w:r w:rsidRPr="00DB2AB6">
        <w:rPr>
          <w:rFonts w:ascii="Times New Roman" w:hAnsi="Times New Roman" w:cs="Times New Roman"/>
          <w:sz w:val="28"/>
          <w:szCs w:val="28"/>
        </w:rPr>
        <w:t xml:space="preserve"> </w:t>
      </w:r>
      <w:proofErr w:type="spellStart"/>
      <w:r w:rsidRPr="00DB2AB6">
        <w:rPr>
          <w:rFonts w:ascii="Times New Roman" w:hAnsi="Times New Roman" w:cs="Times New Roman"/>
          <w:sz w:val="28"/>
          <w:szCs w:val="28"/>
        </w:rPr>
        <w:t>Buzana</w:t>
      </w:r>
      <w:proofErr w:type="spellEnd"/>
      <w:r w:rsidRPr="00DB2AB6">
        <w:rPr>
          <w:rFonts w:ascii="Times New Roman" w:hAnsi="Times New Roman" w:cs="Times New Roman"/>
          <w:sz w:val="28"/>
          <w:szCs w:val="28"/>
        </w:rPr>
        <w:t xml:space="preserve"> - jednego z największych światowych autorytetów w dziedzinie efektywnych technik uczenia się i funkcjonowania mózgu. </w:t>
      </w:r>
      <w:r w:rsidR="00DB2AB6">
        <w:rPr>
          <w:rFonts w:ascii="Times New Roman" w:hAnsi="Times New Roman" w:cs="Times New Roman"/>
          <w:sz w:val="28"/>
          <w:szCs w:val="28"/>
        </w:rPr>
        <w:t>J</w:t>
      </w:r>
      <w:r w:rsidRPr="00DB2AB6">
        <w:rPr>
          <w:rFonts w:ascii="Times New Roman" w:hAnsi="Times New Roman" w:cs="Times New Roman"/>
          <w:sz w:val="28"/>
          <w:szCs w:val="28"/>
        </w:rPr>
        <w:t xml:space="preserve">ego metoda mapy myśli jest polecana uczniom z dysleksją z wielu powodów. </w:t>
      </w:r>
      <w:r w:rsidR="00DB2AB6">
        <w:rPr>
          <w:rFonts w:ascii="Times New Roman" w:hAnsi="Times New Roman" w:cs="Times New Roman"/>
          <w:sz w:val="28"/>
          <w:szCs w:val="28"/>
        </w:rPr>
        <w:t>J</w:t>
      </w:r>
      <w:r w:rsidRPr="00DB2AB6">
        <w:rPr>
          <w:rFonts w:ascii="Times New Roman" w:hAnsi="Times New Roman" w:cs="Times New Roman"/>
          <w:sz w:val="28"/>
          <w:szCs w:val="28"/>
        </w:rPr>
        <w:t>ednym z nich jest fakt, że zachęca do aktywnego przetwarzania informacji. Ponadto ułatwia powtarzanie materiału bez konieczności wielokrotnego czytania długich fragmentów tekstu.</w:t>
      </w:r>
    </w:p>
    <w:p w14:paraId="7C4435BE" w14:textId="77777777" w:rsidR="00666296" w:rsidRPr="00DB2AB6" w:rsidRDefault="00666296" w:rsidP="00DB2AB6">
      <w:pPr>
        <w:pStyle w:val="Bezodstpw"/>
        <w:spacing w:line="312" w:lineRule="auto"/>
        <w:ind w:firstLine="708"/>
        <w:rPr>
          <w:rFonts w:ascii="Times New Roman" w:hAnsi="Times New Roman" w:cs="Times New Roman"/>
          <w:sz w:val="28"/>
          <w:szCs w:val="28"/>
        </w:rPr>
      </w:pPr>
      <w:r w:rsidRPr="00DB2AB6">
        <w:rPr>
          <w:rFonts w:ascii="Times New Roman" w:hAnsi="Times New Roman" w:cs="Times New Roman"/>
          <w:sz w:val="28"/>
          <w:szCs w:val="28"/>
        </w:rPr>
        <w:t xml:space="preserve">W literaturze poświęconej metodyce nauczania uczniów z dysleksją regularnie spotykamy się z zaleceniem korzystania z przyjaznych materiałów do nauki. w przypadku tej grupy postuluje się między innymi eliminowanie kontrastu pomiędzy czarną czcionką a białą kartką papieru poprzez stosowanie kolorowej plastikowej nakładki czy papieru w kolorze innym niż śnieżnobiały. Zaleca się także używanie czcionki </w:t>
      </w:r>
      <w:proofErr w:type="spellStart"/>
      <w:r w:rsidRPr="00DB2AB6">
        <w:rPr>
          <w:rFonts w:ascii="Times New Roman" w:hAnsi="Times New Roman" w:cs="Times New Roman"/>
          <w:sz w:val="28"/>
          <w:szCs w:val="28"/>
        </w:rPr>
        <w:t>bezszeryfowej</w:t>
      </w:r>
      <w:proofErr w:type="spellEnd"/>
      <w:r w:rsidRPr="00DB2AB6">
        <w:rPr>
          <w:rFonts w:ascii="Times New Roman" w:hAnsi="Times New Roman" w:cs="Times New Roman"/>
          <w:sz w:val="28"/>
          <w:szCs w:val="28"/>
        </w:rPr>
        <w:t xml:space="preserve"> w rozmiarze przynajmniej 14, a także stosowanie interlinii szerszej niż standardowa.</w:t>
      </w:r>
    </w:p>
    <w:p w14:paraId="5FCEB833" w14:textId="28CD3816" w:rsidR="00666296" w:rsidRPr="00DB2AB6" w:rsidRDefault="00666296" w:rsidP="00DB2AB6">
      <w:pPr>
        <w:pStyle w:val="Bezodstpw"/>
        <w:spacing w:line="312" w:lineRule="auto"/>
        <w:ind w:firstLine="708"/>
        <w:rPr>
          <w:rFonts w:ascii="Times New Roman" w:hAnsi="Times New Roman" w:cs="Times New Roman"/>
          <w:sz w:val="28"/>
          <w:szCs w:val="28"/>
        </w:rPr>
      </w:pPr>
      <w:r w:rsidRPr="00DB2AB6">
        <w:rPr>
          <w:rFonts w:ascii="Times New Roman" w:hAnsi="Times New Roman" w:cs="Times New Roman"/>
          <w:sz w:val="28"/>
          <w:szCs w:val="28"/>
        </w:rPr>
        <w:t>Technologie informacyjne i komunikacyjne (</w:t>
      </w:r>
      <w:proofErr w:type="spellStart"/>
      <w:r w:rsidRPr="00DB2AB6">
        <w:rPr>
          <w:rFonts w:ascii="Times New Roman" w:hAnsi="Times New Roman" w:cs="Times New Roman"/>
          <w:sz w:val="28"/>
          <w:szCs w:val="28"/>
        </w:rPr>
        <w:t>TiK</w:t>
      </w:r>
      <w:proofErr w:type="spellEnd"/>
      <w:r w:rsidRPr="00DB2AB6">
        <w:rPr>
          <w:rFonts w:ascii="Times New Roman" w:hAnsi="Times New Roman" w:cs="Times New Roman"/>
          <w:sz w:val="28"/>
          <w:szCs w:val="28"/>
        </w:rPr>
        <w:t xml:space="preserve">) otwierają przed osobami z dysleksją nowe możliwości. Pierwszą z nich jest szansa stworzenia swoistej „protezy" niewykształconych zdolności, drugą - pomoc w stymulacji zaburzonych funkcji. Co istotne, </w:t>
      </w:r>
      <w:proofErr w:type="spellStart"/>
      <w:r w:rsidRPr="00DB2AB6">
        <w:rPr>
          <w:rFonts w:ascii="Times New Roman" w:hAnsi="Times New Roman" w:cs="Times New Roman"/>
          <w:sz w:val="28"/>
          <w:szCs w:val="28"/>
        </w:rPr>
        <w:t>TiK</w:t>
      </w:r>
      <w:proofErr w:type="spellEnd"/>
      <w:r w:rsidRPr="00DB2AB6">
        <w:rPr>
          <w:rFonts w:ascii="Times New Roman" w:hAnsi="Times New Roman" w:cs="Times New Roman"/>
          <w:sz w:val="28"/>
          <w:szCs w:val="28"/>
        </w:rPr>
        <w:t xml:space="preserve"> oferują stymulację wielozmysłową. Inną ich zaletą jest fakt, że pomagają w trenowaniu różnych umiejętności naraz, między innymi poprawnego pisania, tworzenia tekstów, czytania (po cichu i na głos), literowania, a nawet uczenia się tego, jak należy przyswajać wiedzę. jednak zarówno nauczyciele</w:t>
      </w:r>
      <w:r w:rsidR="00DB2AB6">
        <w:rPr>
          <w:rFonts w:ascii="Times New Roman" w:hAnsi="Times New Roman" w:cs="Times New Roman"/>
          <w:sz w:val="28"/>
          <w:szCs w:val="28"/>
        </w:rPr>
        <w:t>, rodzice</w:t>
      </w:r>
      <w:r w:rsidRPr="00DB2AB6">
        <w:rPr>
          <w:rFonts w:ascii="Times New Roman" w:hAnsi="Times New Roman" w:cs="Times New Roman"/>
          <w:sz w:val="28"/>
          <w:szCs w:val="28"/>
        </w:rPr>
        <w:t>, jak i uczniowie powinni mieć świadomość, że nowoczesne technologie nie zastąpią innych - tradycyjnych metod nauki.</w:t>
      </w:r>
    </w:p>
    <w:p w14:paraId="207A6B5E" w14:textId="2501D418" w:rsidR="00666296" w:rsidRPr="00DB2AB6" w:rsidRDefault="00666296" w:rsidP="00DB2AB6">
      <w:pPr>
        <w:pStyle w:val="Bezodstpw"/>
        <w:spacing w:line="312" w:lineRule="auto"/>
        <w:ind w:firstLine="708"/>
        <w:rPr>
          <w:rFonts w:ascii="Times New Roman" w:hAnsi="Times New Roman" w:cs="Times New Roman"/>
          <w:sz w:val="28"/>
          <w:szCs w:val="28"/>
        </w:rPr>
      </w:pPr>
      <w:r w:rsidRPr="00DB2AB6">
        <w:rPr>
          <w:rFonts w:ascii="Times New Roman" w:hAnsi="Times New Roman" w:cs="Times New Roman"/>
          <w:sz w:val="28"/>
          <w:szCs w:val="28"/>
        </w:rPr>
        <w:t>Z powodu swoich trudności z automatyzacją nowych umiejętności uczniowie z dysleksją potrzebują szczegółowego opisu procedury postępowania (jak napisać rozprawkę? jak przygotować się do testu ze słówek?).</w:t>
      </w:r>
      <w:r w:rsidR="00DB2AB6">
        <w:rPr>
          <w:rFonts w:ascii="Times New Roman" w:hAnsi="Times New Roman" w:cs="Times New Roman"/>
          <w:sz w:val="28"/>
          <w:szCs w:val="28"/>
        </w:rPr>
        <w:t xml:space="preserve"> </w:t>
      </w:r>
      <w:r w:rsidRPr="00DB2AB6">
        <w:rPr>
          <w:rFonts w:ascii="Times New Roman" w:hAnsi="Times New Roman" w:cs="Times New Roman"/>
          <w:sz w:val="28"/>
          <w:szCs w:val="28"/>
        </w:rPr>
        <w:t xml:space="preserve">Deficyty pamięci i koncentracji uwagi wymagają wydawania jasnych i zwięzłych poleceń oraz udzielania prostych wyjaśnień. Z tej samej przyczyny zaleca się regularne </w:t>
      </w:r>
      <w:r w:rsidRPr="00DB2AB6">
        <w:rPr>
          <w:rFonts w:ascii="Times New Roman" w:hAnsi="Times New Roman" w:cs="Times New Roman"/>
          <w:sz w:val="28"/>
          <w:szCs w:val="28"/>
        </w:rPr>
        <w:lastRenderedPageBreak/>
        <w:t>zmienianie rodzajów ćwiczeń oraz zaplanowanie zajęć w taki sposób, aby był czas na krótkie przerwy.</w:t>
      </w:r>
    </w:p>
    <w:p w14:paraId="1375B943" w14:textId="77777777" w:rsidR="00666296" w:rsidRPr="00DB2AB6" w:rsidRDefault="00666296" w:rsidP="00DB2AB6">
      <w:pPr>
        <w:pStyle w:val="Bezodstpw"/>
        <w:spacing w:line="312" w:lineRule="auto"/>
        <w:ind w:firstLine="708"/>
        <w:rPr>
          <w:rFonts w:ascii="Times New Roman" w:hAnsi="Times New Roman" w:cs="Times New Roman"/>
          <w:sz w:val="28"/>
          <w:szCs w:val="28"/>
        </w:rPr>
      </w:pPr>
      <w:r w:rsidRPr="00DB2AB6">
        <w:rPr>
          <w:rFonts w:ascii="Times New Roman" w:hAnsi="Times New Roman" w:cs="Times New Roman"/>
          <w:sz w:val="28"/>
          <w:szCs w:val="28"/>
        </w:rPr>
        <w:t xml:space="preserve">U osób ze specyficznymi trudnościami w czytaniu i pisaniu często obserwujemy słabą organizację osobistą. Uczniowie ci potrzebują stałego porządku zajęć i pomocy w organizowaniu swojej pracy. Z tego powodu nauczyciele muszą być bardzo dobrze zorganizowani. Niektórzy praktycy zalecają, aby dodatkowo zapewnić takim uczniom plany lekcji, kalendarze z dziennym rozkładem oraz instrukcje dotyczące konkretnych czynności w formie uporządkowanych kart z obrazkami. Można także postawić na nowoczesną technologię (na przykład </w:t>
      </w:r>
      <w:proofErr w:type="spellStart"/>
      <w:r w:rsidRPr="00DB2AB6">
        <w:rPr>
          <w:rFonts w:ascii="Times New Roman" w:hAnsi="Times New Roman" w:cs="Times New Roman"/>
          <w:sz w:val="28"/>
          <w:szCs w:val="28"/>
        </w:rPr>
        <w:t>organizery</w:t>
      </w:r>
      <w:proofErr w:type="spellEnd"/>
      <w:r w:rsidRPr="00DB2AB6">
        <w:rPr>
          <w:rFonts w:ascii="Times New Roman" w:hAnsi="Times New Roman" w:cs="Times New Roman"/>
          <w:sz w:val="28"/>
          <w:szCs w:val="28"/>
        </w:rPr>
        <w:t>, telefony komórkowe z funkcjami przypominania o ważnych sprawach i zadaniach do wykonania).</w:t>
      </w:r>
    </w:p>
    <w:p w14:paraId="2650F717" w14:textId="77777777" w:rsidR="00666296" w:rsidRPr="00DB2AB6" w:rsidRDefault="00666296" w:rsidP="00DB2AB6">
      <w:pPr>
        <w:pStyle w:val="Bezodstpw"/>
        <w:spacing w:line="312" w:lineRule="auto"/>
        <w:ind w:firstLine="708"/>
        <w:rPr>
          <w:rFonts w:ascii="Times New Roman" w:hAnsi="Times New Roman" w:cs="Times New Roman"/>
          <w:sz w:val="28"/>
          <w:szCs w:val="28"/>
        </w:rPr>
      </w:pPr>
      <w:r w:rsidRPr="00DB2AB6">
        <w:rPr>
          <w:rFonts w:ascii="Times New Roman" w:hAnsi="Times New Roman" w:cs="Times New Roman"/>
          <w:sz w:val="28"/>
          <w:szCs w:val="28"/>
        </w:rPr>
        <w:t>Wielu ekspertów zajmujących się tematem dysleksji wskazuje na konieczność podkreślania mocnych stron ucznia i opierania się na nich w nauce.</w:t>
      </w:r>
    </w:p>
    <w:p w14:paraId="0B23E63B" w14:textId="77777777" w:rsidR="00666296" w:rsidRPr="00DB2AB6" w:rsidRDefault="00666296" w:rsidP="00DB2AB6">
      <w:pPr>
        <w:pStyle w:val="Bezodstpw"/>
        <w:spacing w:line="312" w:lineRule="auto"/>
        <w:rPr>
          <w:rFonts w:ascii="Times New Roman" w:hAnsi="Times New Roman" w:cs="Times New Roman"/>
          <w:sz w:val="28"/>
          <w:szCs w:val="28"/>
        </w:rPr>
      </w:pPr>
      <w:r w:rsidRPr="00DB2AB6">
        <w:rPr>
          <w:rFonts w:ascii="Times New Roman" w:hAnsi="Times New Roman" w:cs="Times New Roman"/>
          <w:sz w:val="28"/>
          <w:szCs w:val="28"/>
        </w:rPr>
        <w:t xml:space="preserve">Uczniowie z dysleksją szybciej pokonają swoje trudności wynikające z deficytów poznawczych, gdy pomożemy im rozwijać ich umiejętności </w:t>
      </w:r>
      <w:proofErr w:type="spellStart"/>
      <w:r w:rsidRPr="00DB2AB6">
        <w:rPr>
          <w:rFonts w:ascii="Times New Roman" w:hAnsi="Times New Roman" w:cs="Times New Roman"/>
          <w:sz w:val="28"/>
          <w:szCs w:val="28"/>
        </w:rPr>
        <w:t>metapoznawcze</w:t>
      </w:r>
      <w:proofErr w:type="spellEnd"/>
      <w:r w:rsidRPr="00DB2AB6">
        <w:rPr>
          <w:rFonts w:ascii="Times New Roman" w:hAnsi="Times New Roman" w:cs="Times New Roman"/>
          <w:sz w:val="28"/>
          <w:szCs w:val="28"/>
        </w:rPr>
        <w:t>. Powinni zatem dowiedzieć się, jakie mają słabe, a jakie mocne strony, a także jaki styl uczenia się jest dla nich najkorzystniejszy.</w:t>
      </w:r>
    </w:p>
    <w:p w14:paraId="7B4413BC" w14:textId="284D3D3B" w:rsidR="00666296" w:rsidRPr="00DB2AB6" w:rsidRDefault="00666296" w:rsidP="00DB2AB6">
      <w:pPr>
        <w:pStyle w:val="Bezodstpw"/>
        <w:spacing w:line="312" w:lineRule="auto"/>
        <w:ind w:firstLine="708"/>
        <w:rPr>
          <w:rFonts w:ascii="Times New Roman" w:hAnsi="Times New Roman" w:cs="Times New Roman"/>
          <w:sz w:val="28"/>
          <w:szCs w:val="28"/>
        </w:rPr>
      </w:pPr>
      <w:r w:rsidRPr="00DB2AB6">
        <w:rPr>
          <w:rFonts w:ascii="Times New Roman" w:hAnsi="Times New Roman" w:cs="Times New Roman"/>
          <w:sz w:val="28"/>
          <w:szCs w:val="28"/>
        </w:rPr>
        <w:t>Kluczową zasadą w metodyce nauczania uczniów dyslektycznych jest indywidualizacja, ponieważ w swojej pracy dydaktycznej nie spotkamy dwóch takich samych uczniów z dysleksją. Jedyną skuteczną metodą opanowania złożonej umiejętności jest sumienny trening. Żeby nauczyć się czytać, trzeba czytać. Żeby nauczyć się pisać, trzeba pisać. Popularne powiedzenie, które głosi, że nieużywany organ zanika, także potwierdza, że od swoich dyslektycznych uczniów musimy wymagać. Niestety konsekwencją tego, że dysleksja jest oporna na konwencjonalne metody nauczania jest fakt, że tacy uczniowie wymagają od swoich nauczycieli większego nakładu pracy</w:t>
      </w:r>
      <w:r w:rsidR="00DB2AB6">
        <w:rPr>
          <w:rFonts w:ascii="Times New Roman" w:hAnsi="Times New Roman" w:cs="Times New Roman"/>
          <w:sz w:val="28"/>
          <w:szCs w:val="28"/>
        </w:rPr>
        <w:t>.</w:t>
      </w:r>
    </w:p>
    <w:p w14:paraId="0BFA510D" w14:textId="77777777" w:rsidR="00DB2AB6" w:rsidRPr="00DB2AB6" w:rsidRDefault="00DB2AB6" w:rsidP="00DB2AB6">
      <w:pPr>
        <w:pStyle w:val="Bezodstpw"/>
        <w:spacing w:line="312" w:lineRule="auto"/>
        <w:rPr>
          <w:rFonts w:ascii="Times New Roman" w:hAnsi="Times New Roman" w:cs="Times New Roman"/>
          <w:sz w:val="28"/>
          <w:szCs w:val="28"/>
        </w:rPr>
      </w:pPr>
    </w:p>
    <w:p w14:paraId="4307BEAE" w14:textId="762ADD23" w:rsidR="00DB2AB6" w:rsidRPr="00DB2AB6" w:rsidRDefault="00DB2AB6" w:rsidP="00DB2AB6">
      <w:pPr>
        <w:pStyle w:val="Bezodstpw"/>
        <w:spacing w:line="312" w:lineRule="auto"/>
        <w:rPr>
          <w:rFonts w:ascii="Times New Roman" w:hAnsi="Times New Roman" w:cs="Times New Roman"/>
          <w:sz w:val="28"/>
          <w:szCs w:val="28"/>
        </w:rPr>
      </w:pPr>
    </w:p>
    <w:p w14:paraId="57120AEE" w14:textId="77777777" w:rsidR="00DB2AB6" w:rsidRDefault="00DB2AB6" w:rsidP="00DB2AB6">
      <w:pPr>
        <w:pStyle w:val="Bezodstpw"/>
        <w:spacing w:line="312" w:lineRule="auto"/>
        <w:rPr>
          <w:rFonts w:ascii="Times New Roman" w:hAnsi="Times New Roman" w:cs="Times New Roman"/>
          <w:sz w:val="28"/>
          <w:szCs w:val="28"/>
        </w:rPr>
      </w:pPr>
    </w:p>
    <w:p w14:paraId="54BC5F8E" w14:textId="77777777" w:rsidR="00DB2AB6" w:rsidRDefault="00DB2AB6" w:rsidP="00DB2AB6">
      <w:pPr>
        <w:pStyle w:val="Bezodstpw"/>
        <w:spacing w:line="312" w:lineRule="auto"/>
        <w:rPr>
          <w:rFonts w:ascii="Times New Roman" w:hAnsi="Times New Roman" w:cs="Times New Roman"/>
          <w:sz w:val="28"/>
          <w:szCs w:val="28"/>
        </w:rPr>
      </w:pPr>
    </w:p>
    <w:p w14:paraId="05F392EC" w14:textId="77777777" w:rsidR="00DB2AB6" w:rsidRDefault="00DB2AB6" w:rsidP="00DB2AB6">
      <w:pPr>
        <w:pStyle w:val="Bezodstpw"/>
        <w:spacing w:line="312" w:lineRule="auto"/>
        <w:rPr>
          <w:rFonts w:ascii="Times New Roman" w:hAnsi="Times New Roman" w:cs="Times New Roman"/>
          <w:sz w:val="28"/>
          <w:szCs w:val="28"/>
        </w:rPr>
      </w:pPr>
    </w:p>
    <w:p w14:paraId="0DD058FF" w14:textId="77777777" w:rsidR="00DB2AB6" w:rsidRDefault="00DB2AB6" w:rsidP="00DB2AB6">
      <w:pPr>
        <w:pStyle w:val="Bezodstpw"/>
        <w:spacing w:line="312" w:lineRule="auto"/>
        <w:rPr>
          <w:rFonts w:ascii="Times New Roman" w:hAnsi="Times New Roman" w:cs="Times New Roman"/>
          <w:sz w:val="28"/>
          <w:szCs w:val="28"/>
        </w:rPr>
      </w:pPr>
    </w:p>
    <w:p w14:paraId="5CCDC4B9" w14:textId="77777777" w:rsidR="00DB2AB6" w:rsidRDefault="00DB2AB6" w:rsidP="00DB2AB6">
      <w:pPr>
        <w:pStyle w:val="Bezodstpw"/>
        <w:spacing w:line="312" w:lineRule="auto"/>
        <w:rPr>
          <w:rFonts w:ascii="Times New Roman" w:hAnsi="Times New Roman" w:cs="Times New Roman"/>
          <w:sz w:val="28"/>
          <w:szCs w:val="28"/>
        </w:rPr>
      </w:pPr>
    </w:p>
    <w:p w14:paraId="7DB61D3D" w14:textId="5B3535E5" w:rsidR="00666296" w:rsidRPr="00DB2AB6" w:rsidRDefault="00666296" w:rsidP="00DB2AB6">
      <w:pPr>
        <w:pStyle w:val="Bezodstpw"/>
        <w:spacing w:line="312" w:lineRule="auto"/>
        <w:rPr>
          <w:rFonts w:ascii="Times New Roman" w:hAnsi="Times New Roman" w:cs="Times New Roman"/>
          <w:b/>
          <w:bCs/>
          <w:sz w:val="28"/>
          <w:szCs w:val="28"/>
        </w:rPr>
      </w:pPr>
      <w:r w:rsidRPr="00DB2AB6">
        <w:rPr>
          <w:rFonts w:ascii="Times New Roman" w:hAnsi="Times New Roman" w:cs="Times New Roman"/>
          <w:b/>
          <w:bCs/>
          <w:sz w:val="28"/>
          <w:szCs w:val="28"/>
        </w:rPr>
        <w:lastRenderedPageBreak/>
        <w:t>BIBLIOGRAFIA</w:t>
      </w:r>
      <w:r w:rsidR="00DB2AB6">
        <w:rPr>
          <w:rFonts w:ascii="Times New Roman" w:hAnsi="Times New Roman" w:cs="Times New Roman"/>
          <w:b/>
          <w:bCs/>
          <w:sz w:val="28"/>
          <w:szCs w:val="28"/>
        </w:rPr>
        <w:t>:</w:t>
      </w:r>
    </w:p>
    <w:p w14:paraId="4E8C966F" w14:textId="77777777" w:rsidR="00666296" w:rsidRPr="00DB2AB6" w:rsidRDefault="00666296" w:rsidP="00DB2AB6">
      <w:pPr>
        <w:pStyle w:val="Bezodstpw"/>
        <w:spacing w:line="312" w:lineRule="auto"/>
        <w:rPr>
          <w:rFonts w:ascii="Times New Roman" w:hAnsi="Times New Roman" w:cs="Times New Roman"/>
          <w:sz w:val="28"/>
          <w:szCs w:val="28"/>
          <w:u w:val="single"/>
        </w:rPr>
      </w:pPr>
      <w:r w:rsidRPr="00DB2AB6">
        <w:rPr>
          <w:rFonts w:ascii="Times New Roman" w:hAnsi="Times New Roman" w:cs="Times New Roman"/>
          <w:sz w:val="28"/>
          <w:szCs w:val="28"/>
          <w:u w:val="single"/>
        </w:rPr>
        <w:t>Literatura podstawowa</w:t>
      </w:r>
    </w:p>
    <w:p w14:paraId="0274021C" w14:textId="77777777" w:rsidR="00666296" w:rsidRPr="00DB2AB6" w:rsidRDefault="00666296" w:rsidP="00DB2AB6">
      <w:pPr>
        <w:pStyle w:val="Bezodstpw"/>
        <w:spacing w:line="312" w:lineRule="auto"/>
        <w:rPr>
          <w:rFonts w:ascii="Times New Roman" w:hAnsi="Times New Roman" w:cs="Times New Roman"/>
          <w:sz w:val="28"/>
          <w:szCs w:val="28"/>
        </w:rPr>
      </w:pPr>
      <w:r w:rsidRPr="00DB2AB6">
        <w:rPr>
          <w:rFonts w:ascii="Times New Roman" w:hAnsi="Times New Roman" w:cs="Times New Roman"/>
          <w:sz w:val="28"/>
          <w:szCs w:val="28"/>
        </w:rPr>
        <w:t xml:space="preserve">K. Bogdanowicz, </w:t>
      </w:r>
      <w:r w:rsidRPr="00DB2AB6">
        <w:rPr>
          <w:rFonts w:ascii="Times New Roman" w:hAnsi="Times New Roman" w:cs="Times New Roman"/>
          <w:i/>
          <w:iCs/>
          <w:sz w:val="28"/>
          <w:szCs w:val="28"/>
        </w:rPr>
        <w:t>Dysleksja a nauczanie języków obcych. Przewodnik dla nauczycieli i rodziców uczniów z dysleksją</w:t>
      </w:r>
      <w:r w:rsidRPr="00DB2AB6">
        <w:rPr>
          <w:rFonts w:ascii="Times New Roman" w:hAnsi="Times New Roman" w:cs="Times New Roman"/>
          <w:sz w:val="28"/>
          <w:szCs w:val="28"/>
        </w:rPr>
        <w:t xml:space="preserve">, </w:t>
      </w:r>
      <w:proofErr w:type="spellStart"/>
      <w:r w:rsidRPr="00DB2AB6">
        <w:rPr>
          <w:rFonts w:ascii="Times New Roman" w:hAnsi="Times New Roman" w:cs="Times New Roman"/>
          <w:sz w:val="28"/>
          <w:szCs w:val="28"/>
        </w:rPr>
        <w:t>Cdańsk</w:t>
      </w:r>
      <w:proofErr w:type="spellEnd"/>
      <w:r w:rsidRPr="00DB2AB6">
        <w:rPr>
          <w:rFonts w:ascii="Times New Roman" w:hAnsi="Times New Roman" w:cs="Times New Roman"/>
          <w:sz w:val="28"/>
          <w:szCs w:val="28"/>
        </w:rPr>
        <w:t xml:space="preserve"> 2011, s. 16-99 , 116-151.</w:t>
      </w:r>
    </w:p>
    <w:p w14:paraId="3781A139" w14:textId="04480D5C" w:rsidR="00666296" w:rsidRPr="00DB2AB6" w:rsidRDefault="00666296" w:rsidP="00DB2AB6">
      <w:pPr>
        <w:pStyle w:val="Bezodstpw"/>
        <w:spacing w:line="312" w:lineRule="auto"/>
        <w:rPr>
          <w:rFonts w:ascii="Times New Roman" w:hAnsi="Times New Roman" w:cs="Times New Roman"/>
          <w:sz w:val="28"/>
          <w:szCs w:val="28"/>
        </w:rPr>
      </w:pPr>
      <w:r w:rsidRPr="00DB2AB6">
        <w:rPr>
          <w:rFonts w:ascii="Times New Roman" w:hAnsi="Times New Roman" w:cs="Times New Roman"/>
          <w:sz w:val="28"/>
          <w:szCs w:val="28"/>
        </w:rPr>
        <w:t xml:space="preserve">A. </w:t>
      </w:r>
      <w:r w:rsidR="00DB2AB6">
        <w:rPr>
          <w:rFonts w:ascii="Times New Roman" w:hAnsi="Times New Roman" w:cs="Times New Roman"/>
          <w:sz w:val="28"/>
          <w:szCs w:val="28"/>
        </w:rPr>
        <w:t>J</w:t>
      </w:r>
      <w:r w:rsidRPr="00DB2AB6">
        <w:rPr>
          <w:rFonts w:ascii="Times New Roman" w:hAnsi="Times New Roman" w:cs="Times New Roman"/>
          <w:sz w:val="28"/>
          <w:szCs w:val="28"/>
        </w:rPr>
        <w:t xml:space="preserve">urek, </w:t>
      </w:r>
      <w:r w:rsidRPr="00DB2AB6">
        <w:rPr>
          <w:rFonts w:ascii="Times New Roman" w:hAnsi="Times New Roman" w:cs="Times New Roman"/>
          <w:i/>
          <w:iCs/>
          <w:sz w:val="28"/>
          <w:szCs w:val="28"/>
        </w:rPr>
        <w:t>Trudności w nauce języków obcych uczniów z dysleksją rozwojową</w:t>
      </w:r>
      <w:r w:rsidRPr="00DB2AB6">
        <w:rPr>
          <w:rFonts w:ascii="Times New Roman" w:hAnsi="Times New Roman" w:cs="Times New Roman"/>
          <w:sz w:val="28"/>
          <w:szCs w:val="28"/>
        </w:rPr>
        <w:t xml:space="preserve"> [w:] M. Bogdanowicz, M. Smoleń (red.), </w:t>
      </w:r>
      <w:r w:rsidRPr="00DB2AB6">
        <w:rPr>
          <w:rFonts w:ascii="Times New Roman" w:hAnsi="Times New Roman" w:cs="Times New Roman"/>
          <w:i/>
          <w:iCs/>
          <w:sz w:val="28"/>
          <w:szCs w:val="28"/>
        </w:rPr>
        <w:t>Dysleksja w kontekście nauczania języków obcych</w:t>
      </w:r>
      <w:r w:rsidRPr="00DB2AB6">
        <w:rPr>
          <w:rFonts w:ascii="Times New Roman" w:hAnsi="Times New Roman" w:cs="Times New Roman"/>
          <w:sz w:val="28"/>
          <w:szCs w:val="28"/>
        </w:rPr>
        <w:t xml:space="preserve">, </w:t>
      </w:r>
      <w:proofErr w:type="spellStart"/>
      <w:r w:rsidRPr="00DB2AB6">
        <w:rPr>
          <w:rFonts w:ascii="Times New Roman" w:hAnsi="Times New Roman" w:cs="Times New Roman"/>
          <w:sz w:val="28"/>
          <w:szCs w:val="28"/>
        </w:rPr>
        <w:t>Cdańsk</w:t>
      </w:r>
      <w:proofErr w:type="spellEnd"/>
      <w:r w:rsidRPr="00DB2AB6">
        <w:rPr>
          <w:rFonts w:ascii="Times New Roman" w:hAnsi="Times New Roman" w:cs="Times New Roman"/>
          <w:sz w:val="28"/>
          <w:szCs w:val="28"/>
        </w:rPr>
        <w:t xml:space="preserve"> 2004, s. 98-120 .</w:t>
      </w:r>
    </w:p>
    <w:p w14:paraId="0312D244" w14:textId="77777777" w:rsidR="00666296" w:rsidRPr="00DB2AB6" w:rsidRDefault="00666296" w:rsidP="00DB2AB6">
      <w:pPr>
        <w:pStyle w:val="Bezodstpw"/>
        <w:spacing w:line="312" w:lineRule="auto"/>
        <w:rPr>
          <w:rFonts w:ascii="Times New Roman" w:hAnsi="Times New Roman" w:cs="Times New Roman"/>
          <w:sz w:val="28"/>
          <w:szCs w:val="28"/>
          <w:u w:val="single"/>
        </w:rPr>
      </w:pPr>
      <w:r w:rsidRPr="00DB2AB6">
        <w:rPr>
          <w:rFonts w:ascii="Times New Roman" w:hAnsi="Times New Roman" w:cs="Times New Roman"/>
          <w:sz w:val="28"/>
          <w:szCs w:val="28"/>
          <w:u w:val="single"/>
        </w:rPr>
        <w:t>Literatura zalecana</w:t>
      </w:r>
    </w:p>
    <w:p w14:paraId="04193AEC" w14:textId="77777777" w:rsidR="00666296" w:rsidRPr="00DB2AB6" w:rsidRDefault="00666296" w:rsidP="00DB2AB6">
      <w:pPr>
        <w:pStyle w:val="Bezodstpw"/>
        <w:spacing w:line="312" w:lineRule="auto"/>
        <w:rPr>
          <w:rFonts w:ascii="Times New Roman" w:hAnsi="Times New Roman" w:cs="Times New Roman"/>
          <w:sz w:val="28"/>
          <w:szCs w:val="28"/>
        </w:rPr>
      </w:pPr>
      <w:r w:rsidRPr="00DB2AB6">
        <w:rPr>
          <w:rFonts w:ascii="Times New Roman" w:hAnsi="Times New Roman" w:cs="Times New Roman"/>
          <w:sz w:val="28"/>
          <w:szCs w:val="28"/>
        </w:rPr>
        <w:t xml:space="preserve">C. </w:t>
      </w:r>
      <w:proofErr w:type="spellStart"/>
      <w:r w:rsidRPr="00DB2AB6">
        <w:rPr>
          <w:rFonts w:ascii="Times New Roman" w:hAnsi="Times New Roman" w:cs="Times New Roman"/>
          <w:sz w:val="28"/>
          <w:szCs w:val="28"/>
        </w:rPr>
        <w:t>Krasowicz</w:t>
      </w:r>
      <w:proofErr w:type="spellEnd"/>
      <w:r w:rsidRPr="00DB2AB6">
        <w:rPr>
          <w:rFonts w:ascii="Times New Roman" w:hAnsi="Times New Roman" w:cs="Times New Roman"/>
          <w:sz w:val="28"/>
          <w:szCs w:val="28"/>
        </w:rPr>
        <w:t xml:space="preserve">-Kupis, </w:t>
      </w:r>
      <w:r w:rsidRPr="00DB2AB6">
        <w:rPr>
          <w:rFonts w:ascii="Times New Roman" w:hAnsi="Times New Roman" w:cs="Times New Roman"/>
          <w:i/>
          <w:iCs/>
          <w:sz w:val="28"/>
          <w:szCs w:val="28"/>
        </w:rPr>
        <w:t>Psychologia dysleksji</w:t>
      </w:r>
      <w:r w:rsidRPr="00DB2AB6">
        <w:rPr>
          <w:rFonts w:ascii="Times New Roman" w:hAnsi="Times New Roman" w:cs="Times New Roman"/>
          <w:sz w:val="28"/>
          <w:szCs w:val="28"/>
        </w:rPr>
        <w:t>, warszawa 2008.</w:t>
      </w:r>
    </w:p>
    <w:p w14:paraId="56F61666" w14:textId="58880B6B" w:rsidR="00666296" w:rsidRPr="00DB2AB6" w:rsidRDefault="00666296" w:rsidP="00DB2AB6">
      <w:pPr>
        <w:pStyle w:val="Bezodstpw"/>
        <w:spacing w:line="312" w:lineRule="auto"/>
        <w:rPr>
          <w:rFonts w:ascii="Times New Roman" w:hAnsi="Times New Roman" w:cs="Times New Roman"/>
          <w:sz w:val="28"/>
          <w:szCs w:val="28"/>
        </w:rPr>
      </w:pPr>
      <w:r w:rsidRPr="00DB2AB6">
        <w:rPr>
          <w:rFonts w:ascii="Times New Roman" w:hAnsi="Times New Roman" w:cs="Times New Roman"/>
          <w:sz w:val="28"/>
          <w:szCs w:val="28"/>
        </w:rPr>
        <w:t xml:space="preserve">M. Bogdanowicz, A. </w:t>
      </w:r>
      <w:proofErr w:type="spellStart"/>
      <w:r w:rsidRPr="00DB2AB6">
        <w:rPr>
          <w:rFonts w:ascii="Times New Roman" w:hAnsi="Times New Roman" w:cs="Times New Roman"/>
          <w:sz w:val="28"/>
          <w:szCs w:val="28"/>
        </w:rPr>
        <w:t>Adryjanek</w:t>
      </w:r>
      <w:proofErr w:type="spellEnd"/>
      <w:r w:rsidRPr="00DB2AB6">
        <w:rPr>
          <w:rFonts w:ascii="Times New Roman" w:hAnsi="Times New Roman" w:cs="Times New Roman"/>
          <w:sz w:val="28"/>
          <w:szCs w:val="28"/>
        </w:rPr>
        <w:t xml:space="preserve">, </w:t>
      </w:r>
      <w:r w:rsidRPr="00DB2AB6">
        <w:rPr>
          <w:rFonts w:ascii="Times New Roman" w:hAnsi="Times New Roman" w:cs="Times New Roman"/>
          <w:i/>
          <w:iCs/>
          <w:sz w:val="28"/>
          <w:szCs w:val="28"/>
        </w:rPr>
        <w:t>Uczeń z dysleksją w domu. Poradnik nie tylko dla rodziców</w:t>
      </w:r>
      <w:r w:rsidRPr="00DB2AB6">
        <w:rPr>
          <w:rFonts w:ascii="Times New Roman" w:hAnsi="Times New Roman" w:cs="Times New Roman"/>
          <w:sz w:val="28"/>
          <w:szCs w:val="28"/>
        </w:rPr>
        <w:t xml:space="preserve">, </w:t>
      </w:r>
      <w:r w:rsidR="00DB2AB6" w:rsidRPr="00DB2AB6">
        <w:rPr>
          <w:rFonts w:ascii="Times New Roman" w:hAnsi="Times New Roman" w:cs="Times New Roman"/>
          <w:sz w:val="28"/>
          <w:szCs w:val="28"/>
        </w:rPr>
        <w:t>G</w:t>
      </w:r>
      <w:r w:rsidRPr="00DB2AB6">
        <w:rPr>
          <w:rFonts w:ascii="Times New Roman" w:hAnsi="Times New Roman" w:cs="Times New Roman"/>
          <w:sz w:val="28"/>
          <w:szCs w:val="28"/>
        </w:rPr>
        <w:t>dynia 2007</w:t>
      </w:r>
    </w:p>
    <w:p w14:paraId="0C02C45D" w14:textId="1B2AE51E" w:rsidR="003E045F" w:rsidRPr="00666296" w:rsidRDefault="003E045F" w:rsidP="00666296">
      <w:pPr>
        <w:pStyle w:val="Bezodstpw"/>
        <w:rPr>
          <w:rFonts w:ascii="Times New Roman" w:hAnsi="Times New Roman" w:cs="Times New Roman"/>
          <w:sz w:val="24"/>
          <w:szCs w:val="24"/>
        </w:rPr>
      </w:pPr>
    </w:p>
    <w:sectPr w:rsidR="003E045F" w:rsidRPr="00666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96"/>
    <w:rsid w:val="003E045F"/>
    <w:rsid w:val="004D09EF"/>
    <w:rsid w:val="00635094"/>
    <w:rsid w:val="00666296"/>
    <w:rsid w:val="00C1473E"/>
    <w:rsid w:val="00DB2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321A"/>
  <w15:docId w15:val="{9CBB4E65-60E8-40E3-B696-FAEFC459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66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5604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Wiech</dc:creator>
  <cp:lastModifiedBy>Aleksandra Ślaska</cp:lastModifiedBy>
  <cp:revision>2</cp:revision>
  <dcterms:created xsi:type="dcterms:W3CDTF">2022-01-23T11:14:00Z</dcterms:created>
  <dcterms:modified xsi:type="dcterms:W3CDTF">2022-01-23T11:14:00Z</dcterms:modified>
</cp:coreProperties>
</file>